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335C" w14:textId="6742B136" w:rsidR="0015376C" w:rsidRPr="00F268B3" w:rsidRDefault="00071E39" w:rsidP="004E0610">
      <w:pPr>
        <w:pStyle w:val="a3"/>
        <w:ind w:firstLine="142"/>
        <w:rPr>
          <w:b/>
        </w:rPr>
      </w:pPr>
      <w:r w:rsidRPr="00F268B3">
        <w:rPr>
          <w:b/>
        </w:rPr>
        <w:t>Допълнителна информация</w:t>
      </w:r>
      <w:r w:rsidR="00AA3D36" w:rsidRPr="00F268B3">
        <w:rPr>
          <w:b/>
        </w:rPr>
        <w:t xml:space="preserve"> за „</w:t>
      </w:r>
      <w:r w:rsidR="00000C84">
        <w:rPr>
          <w:b/>
        </w:rPr>
        <w:t>Устрем Холдинг</w:t>
      </w:r>
      <w:r w:rsidR="00AA3D36" w:rsidRPr="00F268B3">
        <w:rPr>
          <w:b/>
        </w:rPr>
        <w:t>” АД</w:t>
      </w:r>
      <w:r w:rsidR="0015376C" w:rsidRPr="00F268B3">
        <w:rPr>
          <w:b/>
        </w:rPr>
        <w:t xml:space="preserve">, </w:t>
      </w:r>
      <w:r w:rsidR="004E0610" w:rsidRPr="004E0610">
        <w:rPr>
          <w:b/>
        </w:rPr>
        <w:t>съгласно изискванията на чл. 12, ал. 1, т.4</w:t>
      </w:r>
      <w:r w:rsidR="004E0610">
        <w:rPr>
          <w:b/>
        </w:rPr>
        <w:t xml:space="preserve"> </w:t>
      </w:r>
      <w:r w:rsidR="00FD144F">
        <w:rPr>
          <w:b/>
        </w:rPr>
        <w:t>от НАРЕДБА № 2 от 19</w:t>
      </w:r>
      <w:r w:rsidR="004E0610" w:rsidRPr="004E0610">
        <w:rPr>
          <w:b/>
        </w:rPr>
        <w:t>.</w:t>
      </w:r>
      <w:r w:rsidR="00FD144F">
        <w:rPr>
          <w:b/>
        </w:rPr>
        <w:t>11</w:t>
      </w:r>
      <w:r w:rsidR="004E0610" w:rsidRPr="004E0610">
        <w:rPr>
          <w:b/>
        </w:rPr>
        <w:t>.202</w:t>
      </w:r>
      <w:r w:rsidR="00FD144F">
        <w:rPr>
          <w:b/>
        </w:rPr>
        <w:t>1</w:t>
      </w:r>
      <w:r w:rsidR="004E0610" w:rsidRPr="004E0610">
        <w:rPr>
          <w:b/>
        </w:rPr>
        <w:t xml:space="preserve"> г.</w:t>
      </w:r>
      <w:r w:rsidR="004E0610">
        <w:rPr>
          <w:b/>
        </w:rPr>
        <w:t xml:space="preserve"> </w:t>
      </w:r>
      <w:r w:rsidR="009345C3">
        <w:rPr>
          <w:b/>
        </w:rPr>
        <w:t xml:space="preserve"> към </w:t>
      </w:r>
      <w:r w:rsidR="00533FDC">
        <w:rPr>
          <w:b/>
        </w:rPr>
        <w:t>31</w:t>
      </w:r>
      <w:r w:rsidR="009345C3">
        <w:rPr>
          <w:b/>
        </w:rPr>
        <w:t>.</w:t>
      </w:r>
      <w:r w:rsidR="00533FDC">
        <w:rPr>
          <w:b/>
        </w:rPr>
        <w:t>12</w:t>
      </w:r>
      <w:r w:rsidR="006546FD">
        <w:rPr>
          <w:b/>
        </w:rPr>
        <w:t>.</w:t>
      </w:r>
      <w:r w:rsidR="004E0610" w:rsidRPr="004E0610">
        <w:rPr>
          <w:b/>
        </w:rPr>
        <w:t>202</w:t>
      </w:r>
      <w:r w:rsidR="00F6213A">
        <w:rPr>
          <w:b/>
        </w:rPr>
        <w:t>5</w:t>
      </w:r>
      <w:r w:rsidR="004E0610" w:rsidRPr="004E0610">
        <w:rPr>
          <w:b/>
        </w:rPr>
        <w:t xml:space="preserve"> г.</w:t>
      </w:r>
      <w:r w:rsidR="00AD7B33">
        <w:rPr>
          <w:b/>
        </w:rPr>
        <w:t xml:space="preserve"> </w:t>
      </w:r>
    </w:p>
    <w:p w14:paraId="5C6D34F9" w14:textId="495730A8" w:rsidR="0015376C" w:rsidRDefault="0015376C" w:rsidP="00FC2D71">
      <w:pPr>
        <w:pStyle w:val="a3"/>
        <w:jc w:val="both"/>
      </w:pPr>
    </w:p>
    <w:p w14:paraId="64962B84" w14:textId="77777777" w:rsidR="00FC2D71" w:rsidRPr="00511145" w:rsidRDefault="000A5167" w:rsidP="00D55C97">
      <w:pPr>
        <w:spacing w:after="100" w:afterAutospacing="1"/>
        <w:jc w:val="both"/>
      </w:pPr>
      <w:r w:rsidRPr="00511145">
        <w:rPr>
          <w:b/>
        </w:rPr>
        <w:t xml:space="preserve">a) </w:t>
      </w:r>
      <w:r w:rsidR="00E011DA" w:rsidRPr="00511145">
        <w:rPr>
          <w:b/>
        </w:rPr>
        <w:t>И</w:t>
      </w:r>
      <w:r w:rsidRPr="00511145">
        <w:rPr>
          <w:b/>
        </w:rPr>
        <w:t>нформация за промените в счетоводната политика през отчетния период, причините за тяхното извършване и по какъв начин се отразяват на финансовия резултат и</w:t>
      </w:r>
      <w:r w:rsidR="00FC2D71" w:rsidRPr="00511145">
        <w:rPr>
          <w:b/>
        </w:rPr>
        <w:t xml:space="preserve"> собствения капитал на емитента:</w:t>
      </w:r>
      <w:r w:rsidRPr="00511145">
        <w:t xml:space="preserve"> </w:t>
      </w:r>
    </w:p>
    <w:p w14:paraId="701058D7" w14:textId="0E925278" w:rsidR="00FC2D71" w:rsidRDefault="00F6213A" w:rsidP="00000C84">
      <w:pPr>
        <w:spacing w:after="200"/>
        <w:ind w:firstLine="720"/>
        <w:jc w:val="both"/>
      </w:pPr>
      <w:r w:rsidRPr="004013D9">
        <w:t>От 01.01.2025 г. отговорност за изпълнението на счетоводната дейност</w:t>
      </w:r>
      <w:r>
        <w:t xml:space="preserve"> в</w:t>
      </w:r>
      <w:r w:rsidRPr="004013D9">
        <w:t xml:space="preserve"> дружеството е делегирана на „Счетоводна Кантора Бахарян“ ЕООД</w:t>
      </w:r>
      <w:r>
        <w:t xml:space="preserve">. </w:t>
      </w:r>
      <w:r w:rsidR="00FC2D71" w:rsidRPr="00511145">
        <w:t>През отчетния период няма промяна в счетоводната политика</w:t>
      </w:r>
      <w:r w:rsidR="0013237E">
        <w:t xml:space="preserve"> на</w:t>
      </w:r>
      <w:r w:rsidR="0013237E" w:rsidRPr="0013237E">
        <w:t xml:space="preserve"> </w:t>
      </w:r>
      <w:r w:rsidR="00000C84" w:rsidRPr="00000C84">
        <w:t>„Устрем Холдинг” АД</w:t>
      </w:r>
      <w:r w:rsidR="00000C84">
        <w:t>.</w:t>
      </w:r>
    </w:p>
    <w:p w14:paraId="3E2D33E8" w14:textId="77777777" w:rsidR="000A5167" w:rsidRDefault="000A5167" w:rsidP="0099158B">
      <w:pPr>
        <w:spacing w:after="200"/>
        <w:jc w:val="both"/>
        <w:rPr>
          <w:b/>
        </w:rPr>
      </w:pPr>
      <w:r w:rsidRPr="00511145">
        <w:rPr>
          <w:b/>
        </w:rPr>
        <w:t>б)</w:t>
      </w:r>
      <w:r w:rsidRPr="00511145">
        <w:t xml:space="preserve"> </w:t>
      </w:r>
      <w:r w:rsidRPr="00511145">
        <w:rPr>
          <w:b/>
        </w:rPr>
        <w:t>информация за настъпили промени в група</w:t>
      </w:r>
      <w:r w:rsidR="00F922D0" w:rsidRPr="00511145">
        <w:rPr>
          <w:b/>
        </w:rPr>
        <w:t>та предприятия по смисъла на Закона за счетоводството</w:t>
      </w:r>
      <w:r w:rsidRPr="00511145">
        <w:rPr>
          <w:b/>
        </w:rPr>
        <w:t xml:space="preserve"> на емитента, </w:t>
      </w:r>
      <w:r w:rsidR="00FC2D71" w:rsidRPr="00511145">
        <w:rPr>
          <w:b/>
        </w:rPr>
        <w:t>ако участва в такава група:</w:t>
      </w:r>
    </w:p>
    <w:p w14:paraId="7A31D7EE" w14:textId="0402AC1C" w:rsidR="001E5302" w:rsidRDefault="001E5302" w:rsidP="001E5302">
      <w:pPr>
        <w:spacing w:after="200"/>
        <w:ind w:left="567"/>
        <w:jc w:val="both"/>
      </w:pPr>
      <w:r w:rsidRPr="006C437D">
        <w:t>През о</w:t>
      </w:r>
      <w:r>
        <w:t xml:space="preserve">тчетния период, не са настъпили </w:t>
      </w:r>
      <w:r w:rsidRPr="006C437D">
        <w:t xml:space="preserve">промени </w:t>
      </w:r>
      <w:r>
        <w:t xml:space="preserve">в групата предприятия, в която </w:t>
      </w:r>
      <w:r w:rsidRPr="00000C84">
        <w:t xml:space="preserve">„Устрем Холдинг” АД </w:t>
      </w:r>
      <w:r w:rsidRPr="006C437D">
        <w:t>не</w:t>
      </w:r>
      <w:r>
        <w:t xml:space="preserve"> е </w:t>
      </w:r>
      <w:r w:rsidRPr="006C437D">
        <w:t>предприятие-майка</w:t>
      </w:r>
      <w:r>
        <w:t xml:space="preserve">. </w:t>
      </w:r>
    </w:p>
    <w:p w14:paraId="47218886" w14:textId="77777777" w:rsidR="000A5167" w:rsidRPr="00511145" w:rsidRDefault="00442A68" w:rsidP="00D55C97">
      <w:pPr>
        <w:spacing w:after="200"/>
        <w:jc w:val="both"/>
        <w:rPr>
          <w:b/>
        </w:rPr>
      </w:pPr>
      <w:r w:rsidRPr="006C437D">
        <w:t xml:space="preserve"> </w:t>
      </w:r>
      <w:r w:rsidR="000A5167" w:rsidRPr="00511145">
        <w:t xml:space="preserve">в) </w:t>
      </w:r>
      <w:r w:rsidR="000A5167" w:rsidRPr="00511145">
        <w:rPr>
          <w:b/>
        </w:rPr>
        <w:t>информация за резултатите от организационни промени в рамките на емитента, като преобразуване, продажба на дружества от икономическата група, апортни вноски от дружеството, даване под наем на имущество, дългосрочни инвести</w:t>
      </w:r>
      <w:r w:rsidR="00FC2D71" w:rsidRPr="00511145">
        <w:rPr>
          <w:b/>
        </w:rPr>
        <w:t>ции, преустановяване на дейност:</w:t>
      </w:r>
    </w:p>
    <w:p w14:paraId="6C7F58C4" w14:textId="6E890CD9" w:rsidR="00634F8D" w:rsidRDefault="00634F8D" w:rsidP="00000C84">
      <w:pPr>
        <w:spacing w:after="200"/>
        <w:ind w:firstLine="720"/>
        <w:jc w:val="both"/>
      </w:pPr>
      <w:r>
        <w:t>През отчетния период не са извършени организационн</w:t>
      </w:r>
      <w:r w:rsidR="00000C84">
        <w:t>и промени в рамките на емитента.</w:t>
      </w:r>
    </w:p>
    <w:p w14:paraId="6C7D3A1B" w14:textId="1D6452D5" w:rsidR="000A5167" w:rsidRPr="00511145" w:rsidRDefault="000A5167" w:rsidP="00D55C97">
      <w:pPr>
        <w:spacing w:after="200"/>
        <w:jc w:val="both"/>
        <w:rPr>
          <w:b/>
        </w:rPr>
      </w:pPr>
      <w:r w:rsidRPr="00511145">
        <w:t xml:space="preserve">г) </w:t>
      </w:r>
      <w:r w:rsidRPr="00511145">
        <w:rPr>
          <w:b/>
        </w:rPr>
        <w:t>становище на управителния орган относно възможностите за реализация на публикувани прогнози за резултатите от текущата финансова година, като се о</w:t>
      </w:r>
      <w:r w:rsidR="003A2C81" w:rsidRPr="00511145">
        <w:rPr>
          <w:b/>
        </w:rPr>
        <w:t xml:space="preserve">тчитат резултатите от текущото </w:t>
      </w:r>
      <w:r w:rsidR="008149AA" w:rsidRPr="00511145">
        <w:rPr>
          <w:b/>
        </w:rPr>
        <w:t>тримесечие</w:t>
      </w:r>
      <w:r w:rsidRPr="00511145">
        <w:rPr>
          <w:b/>
        </w:rPr>
        <w:t>, както и информация за факторите и обстоятелствата, които ще повлияят на постигането на прогнозните резултати най</w:t>
      </w:r>
      <w:r w:rsidR="00FC2D71" w:rsidRPr="00511145">
        <w:rPr>
          <w:b/>
        </w:rPr>
        <w:t xml:space="preserve">-малко </w:t>
      </w:r>
      <w:r w:rsidR="003A2C81" w:rsidRPr="00511145">
        <w:rPr>
          <w:b/>
        </w:rPr>
        <w:t>до края на текущата финансова година</w:t>
      </w:r>
      <w:r w:rsidR="00FC2D71" w:rsidRPr="00511145">
        <w:rPr>
          <w:b/>
        </w:rPr>
        <w:t>:</w:t>
      </w:r>
    </w:p>
    <w:p w14:paraId="1B2B1506" w14:textId="3B9882A9" w:rsidR="00FC2D71" w:rsidRDefault="00FC2D71" w:rsidP="00000C84">
      <w:pPr>
        <w:spacing w:after="200"/>
        <w:ind w:firstLine="720"/>
        <w:jc w:val="both"/>
      </w:pPr>
      <w:r w:rsidRPr="00511145">
        <w:t>През отчетния период не е прието становище на управителния орган относно възможностите за реализация на публикувани прогнози за резултатите от текущата ф</w:t>
      </w:r>
      <w:r w:rsidR="00000C84">
        <w:t>инансова година.</w:t>
      </w:r>
    </w:p>
    <w:p w14:paraId="5ED23A5B" w14:textId="0CBF6197" w:rsidR="0052515D" w:rsidRDefault="000A5167" w:rsidP="00B833A4">
      <w:pPr>
        <w:spacing w:after="200"/>
        <w:jc w:val="both"/>
        <w:rPr>
          <w:b/>
        </w:rPr>
      </w:pPr>
      <w:r w:rsidRPr="00511145">
        <w:t>д</w:t>
      </w:r>
      <w:r w:rsidRPr="00511145">
        <w:rPr>
          <w:b/>
        </w:rPr>
        <w:t>) за публичните дружества - данни за лицата, притежаващи пряко и непряко най-малко 5 на сто от гласовете в общото събрание</w:t>
      </w:r>
      <w:r w:rsidR="006F7115" w:rsidRPr="00511145">
        <w:rPr>
          <w:b/>
        </w:rPr>
        <w:t xml:space="preserve"> към края на </w:t>
      </w:r>
      <w:r w:rsidR="006B2135" w:rsidRPr="00511145">
        <w:rPr>
          <w:b/>
        </w:rPr>
        <w:t>тримесечието</w:t>
      </w:r>
      <w:r w:rsidRPr="00511145">
        <w:rPr>
          <w:b/>
        </w:rPr>
        <w:t xml:space="preserve">, и промените в притежаваните от лицата гласове за периода от </w:t>
      </w:r>
      <w:r w:rsidR="006F7115" w:rsidRPr="00511145">
        <w:rPr>
          <w:b/>
        </w:rPr>
        <w:t>началото текущата финансова година до края на</w:t>
      </w:r>
      <w:r w:rsidR="00FC2D71" w:rsidRPr="00511145">
        <w:rPr>
          <w:b/>
        </w:rPr>
        <w:t xml:space="preserve"> предходния тримесечен период:</w:t>
      </w:r>
    </w:p>
    <w:tbl>
      <w:tblPr>
        <w:tblpPr w:leftFromText="141" w:rightFromText="141" w:vertAnchor="text" w:horzAnchor="margin" w:tblpY="90"/>
        <w:tblW w:w="10165" w:type="dxa"/>
        <w:tblLook w:val="04A0" w:firstRow="1" w:lastRow="0" w:firstColumn="1" w:lastColumn="0" w:noHBand="0" w:noVBand="1"/>
      </w:tblPr>
      <w:tblGrid>
        <w:gridCol w:w="704"/>
        <w:gridCol w:w="3686"/>
        <w:gridCol w:w="1577"/>
        <w:gridCol w:w="1243"/>
        <w:gridCol w:w="1531"/>
        <w:gridCol w:w="1424"/>
      </w:tblGrid>
      <w:tr w:rsidR="00AD01CD" w:rsidRPr="00511145" w14:paraId="06B934C3" w14:textId="77777777" w:rsidTr="00B26D43">
        <w:trPr>
          <w:trHeight w:val="41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9B03" w14:textId="77777777" w:rsidR="00AD01CD" w:rsidRPr="00AD01CD" w:rsidRDefault="00AD01CD" w:rsidP="00AD01CD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№ по ред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8946" w14:textId="77777777" w:rsidR="00AD01CD" w:rsidRPr="00AD01CD" w:rsidRDefault="00AD01CD" w:rsidP="00AD01CD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Наименование на акционера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E0B56" w14:textId="52E4DEAF" w:rsidR="00AD01CD" w:rsidRPr="00AD01CD" w:rsidRDefault="00AD01CD" w:rsidP="00AD01CD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Състояние към 3</w:t>
            </w:r>
            <w:r w:rsidRPr="00AD01CD">
              <w:rPr>
                <w:b/>
                <w:position w:val="0"/>
                <w:sz w:val="20"/>
                <w:szCs w:val="22"/>
                <w:lang w:val="en-US"/>
              </w:rPr>
              <w:t>1</w:t>
            </w:r>
            <w:r w:rsidRPr="00AD01CD">
              <w:rPr>
                <w:b/>
                <w:position w:val="0"/>
                <w:sz w:val="20"/>
                <w:szCs w:val="22"/>
              </w:rPr>
              <w:t>.</w:t>
            </w:r>
            <w:r w:rsidRPr="00AD01CD">
              <w:rPr>
                <w:b/>
                <w:position w:val="0"/>
                <w:sz w:val="20"/>
                <w:szCs w:val="22"/>
                <w:lang w:val="en-US"/>
              </w:rPr>
              <w:t>12</w:t>
            </w:r>
            <w:r w:rsidRPr="00AD01CD">
              <w:rPr>
                <w:b/>
                <w:position w:val="0"/>
                <w:sz w:val="20"/>
                <w:szCs w:val="22"/>
              </w:rPr>
              <w:t>.202</w:t>
            </w:r>
            <w:r w:rsidR="002A1FD9">
              <w:rPr>
                <w:b/>
                <w:position w:val="0"/>
                <w:sz w:val="20"/>
                <w:szCs w:val="22"/>
              </w:rPr>
              <w:t>4</w:t>
            </w:r>
            <w:r w:rsidRPr="00AD01CD">
              <w:rPr>
                <w:b/>
                <w:position w:val="0"/>
                <w:sz w:val="20"/>
                <w:szCs w:val="22"/>
              </w:rPr>
              <w:t xml:space="preserve"> г.</w:t>
            </w: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5B1F7" w14:textId="4E5B66BC" w:rsidR="00AD01CD" w:rsidRPr="00AD01CD" w:rsidRDefault="00AD01CD" w:rsidP="00AD01CD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 xml:space="preserve">Състояние към </w:t>
            </w:r>
            <w:r w:rsidR="000B03A5">
              <w:rPr>
                <w:b/>
                <w:position w:val="0"/>
                <w:sz w:val="20"/>
                <w:szCs w:val="22"/>
              </w:rPr>
              <w:t>31</w:t>
            </w:r>
            <w:r w:rsidRPr="00AD01CD">
              <w:rPr>
                <w:b/>
                <w:position w:val="0"/>
                <w:sz w:val="20"/>
                <w:szCs w:val="22"/>
              </w:rPr>
              <w:t>.</w:t>
            </w:r>
            <w:r w:rsidR="000B03A5">
              <w:rPr>
                <w:b/>
                <w:position w:val="0"/>
                <w:sz w:val="20"/>
                <w:szCs w:val="22"/>
              </w:rPr>
              <w:t>12</w:t>
            </w:r>
            <w:r w:rsidRPr="00AD01CD">
              <w:rPr>
                <w:b/>
                <w:position w:val="0"/>
                <w:sz w:val="20"/>
                <w:szCs w:val="22"/>
              </w:rPr>
              <w:t>.202</w:t>
            </w:r>
            <w:r w:rsidR="002A1FD9">
              <w:rPr>
                <w:b/>
                <w:position w:val="0"/>
                <w:sz w:val="20"/>
                <w:szCs w:val="22"/>
              </w:rPr>
              <w:t>5</w:t>
            </w:r>
            <w:r w:rsidRPr="00AD01CD">
              <w:rPr>
                <w:b/>
                <w:position w:val="0"/>
                <w:sz w:val="20"/>
                <w:szCs w:val="22"/>
              </w:rPr>
              <w:t xml:space="preserve"> г.</w:t>
            </w:r>
          </w:p>
        </w:tc>
      </w:tr>
      <w:tr w:rsidR="00B26D43" w:rsidRPr="00511145" w14:paraId="169D56AB" w14:textId="77777777" w:rsidTr="00B26D43">
        <w:trPr>
          <w:trHeight w:val="5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9E320" w14:textId="77777777" w:rsidR="00AD01CD" w:rsidRPr="00AD01CD" w:rsidRDefault="00AD01CD" w:rsidP="00AD01CD">
            <w:pPr>
              <w:rPr>
                <w:b/>
                <w:position w:val="0"/>
                <w:sz w:val="20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B04A4" w14:textId="77777777" w:rsidR="00AD01CD" w:rsidRPr="00AD01CD" w:rsidRDefault="00AD01CD" w:rsidP="00AD01CD">
            <w:pPr>
              <w:rPr>
                <w:b/>
                <w:position w:val="0"/>
                <w:sz w:val="20"/>
                <w:szCs w:val="22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DBC07" w14:textId="77777777" w:rsidR="00AD01CD" w:rsidRPr="00AD01CD" w:rsidRDefault="00AD01CD" w:rsidP="00AD01CD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брой акции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33813" w14:textId="77777777" w:rsidR="00AD01CD" w:rsidRPr="00AD01CD" w:rsidRDefault="00AD01CD" w:rsidP="00AD01CD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брой акции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B2173" w14:textId="77777777" w:rsidR="00AD01CD" w:rsidRPr="00AD01CD" w:rsidRDefault="00AD01CD" w:rsidP="00AD01CD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брой акции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EE5A9" w14:textId="77777777" w:rsidR="00AD01CD" w:rsidRPr="00AD01CD" w:rsidRDefault="00AD01CD" w:rsidP="00AD01CD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дялово участие</w:t>
            </w:r>
          </w:p>
        </w:tc>
      </w:tr>
      <w:tr w:rsidR="00B26D43" w:rsidRPr="00511145" w14:paraId="61BE3318" w14:textId="77777777" w:rsidTr="000A30EB">
        <w:trPr>
          <w:trHeight w:val="3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A288" w14:textId="77777777" w:rsidR="00F6213A" w:rsidRPr="00AD01CD" w:rsidRDefault="00F6213A" w:rsidP="00F6213A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0F07" w14:textId="77777777" w:rsidR="00F6213A" w:rsidRPr="00AD01CD" w:rsidRDefault="00F6213A" w:rsidP="00F6213A">
            <w:pPr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Имоти С АД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4E4A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  <w:highlight w:val="yellow"/>
              </w:rPr>
            </w:pPr>
            <w:r w:rsidRPr="00AD01CD">
              <w:rPr>
                <w:position w:val="0"/>
                <w:sz w:val="20"/>
                <w:szCs w:val="22"/>
              </w:rPr>
              <w:t>2 023 900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696A" w14:textId="408FD62B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50.87%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DD01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2 023 900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2C80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50.87%</w:t>
            </w:r>
          </w:p>
        </w:tc>
      </w:tr>
      <w:tr w:rsidR="00B26D43" w:rsidRPr="00511145" w14:paraId="0DA7A1DE" w14:textId="77777777" w:rsidTr="000A30EB">
        <w:trPr>
          <w:trHeight w:val="2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FEA7" w14:textId="77777777" w:rsidR="00F6213A" w:rsidRPr="00AD01CD" w:rsidRDefault="00F6213A" w:rsidP="00F6213A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82BD4" w14:textId="77777777" w:rsidR="00F6213A" w:rsidRPr="00AD01CD" w:rsidRDefault="00F6213A" w:rsidP="00F6213A">
            <w:pPr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 xml:space="preserve"> НДФ Конкорд Фонд 7 Саут Ийст Юръп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631B7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585 000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E212E" w14:textId="57F3BF46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14,70 %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CA88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585 000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5C807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14,70 %</w:t>
            </w:r>
          </w:p>
        </w:tc>
      </w:tr>
      <w:tr w:rsidR="00B26D43" w:rsidRPr="00511145" w14:paraId="54E12858" w14:textId="77777777" w:rsidTr="000A30EB">
        <w:trPr>
          <w:trHeight w:val="4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975B9" w14:textId="77777777" w:rsidR="00F6213A" w:rsidRPr="00AD01CD" w:rsidRDefault="00F6213A" w:rsidP="00F6213A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1D43" w14:textId="77777777" w:rsidR="00F6213A" w:rsidRPr="00AD01CD" w:rsidRDefault="00F6213A" w:rsidP="00F6213A">
            <w:pPr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Конкорд Фонд-8 Алтернативен Инвестиционен Фонд АД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D7246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442 000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5C697" w14:textId="6EF9428D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11.11%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05C8F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442 000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B9B4A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11.11%</w:t>
            </w:r>
          </w:p>
        </w:tc>
      </w:tr>
      <w:tr w:rsidR="00B26D43" w:rsidRPr="00511145" w14:paraId="5579BE93" w14:textId="77777777" w:rsidTr="00FF7937">
        <w:trPr>
          <w:trHeight w:val="2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963A" w14:textId="77777777" w:rsidR="00F6213A" w:rsidRPr="00AD01CD" w:rsidRDefault="00F6213A" w:rsidP="00F6213A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11C3F" w14:textId="77777777" w:rsidR="00F6213A" w:rsidRPr="00AD01CD" w:rsidRDefault="00F6213A" w:rsidP="00F6213A">
            <w:pPr>
              <w:rPr>
                <w:rFonts w:cs="Calibri"/>
                <w:sz w:val="20"/>
              </w:rPr>
            </w:pPr>
            <w:r w:rsidRPr="00AD01CD">
              <w:rPr>
                <w:rFonts w:cs="Calibri"/>
                <w:sz w:val="20"/>
              </w:rPr>
              <w:t>ПОК Съгласие АД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542F4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278 000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6489C" w14:textId="6C455CDD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6,99%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4476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278 000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611E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6,99%</w:t>
            </w:r>
          </w:p>
        </w:tc>
      </w:tr>
      <w:tr w:rsidR="00B26D43" w:rsidRPr="00511145" w14:paraId="51FDEC00" w14:textId="77777777" w:rsidTr="000A30EB">
        <w:trPr>
          <w:trHeight w:val="2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0DEDA" w14:textId="77777777" w:rsidR="00F6213A" w:rsidRPr="00AD01CD" w:rsidRDefault="00F6213A" w:rsidP="00F6213A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215AE" w14:textId="6E93BDA1" w:rsidR="00F6213A" w:rsidRPr="00AD01CD" w:rsidRDefault="000B03A5" w:rsidP="00F6213A">
            <w:pPr>
              <w:rPr>
                <w:rFonts w:cs="Calibri"/>
                <w:sz w:val="20"/>
              </w:rPr>
            </w:pPr>
            <w:r w:rsidRPr="000B03A5">
              <w:rPr>
                <w:rFonts w:cs="Calibri"/>
                <w:sz w:val="20"/>
              </w:rPr>
              <w:t xml:space="preserve">НДФ </w:t>
            </w:r>
            <w:r w:rsidRPr="000B03A5">
              <w:rPr>
                <w:rFonts w:cs="Calibri"/>
                <w:sz w:val="20"/>
              </w:rPr>
              <w:t>Динамик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8ECD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455 000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191A" w14:textId="3C80A0D4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11,44%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CD0FD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455 000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A4BE2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11,44%</w:t>
            </w:r>
          </w:p>
        </w:tc>
      </w:tr>
      <w:tr w:rsidR="00B26D43" w:rsidRPr="00511145" w14:paraId="35892F67" w14:textId="77777777" w:rsidTr="000A30EB">
        <w:trPr>
          <w:trHeight w:val="2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A01B" w14:textId="77777777" w:rsidR="00F6213A" w:rsidRPr="00AD01CD" w:rsidRDefault="00F6213A" w:rsidP="00F6213A">
            <w:pPr>
              <w:jc w:val="center"/>
              <w:rPr>
                <w:b/>
                <w:position w:val="0"/>
                <w:sz w:val="20"/>
                <w:szCs w:val="22"/>
              </w:rPr>
            </w:pPr>
            <w:r w:rsidRPr="00AD01CD">
              <w:rPr>
                <w:b/>
                <w:position w:val="0"/>
                <w:sz w:val="20"/>
                <w:szCs w:val="22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1F90F" w14:textId="77777777" w:rsidR="00F6213A" w:rsidRPr="00AD01CD" w:rsidRDefault="00F6213A" w:rsidP="00F6213A">
            <w:pPr>
              <w:rPr>
                <w:rFonts w:cs="Calibri"/>
                <w:sz w:val="20"/>
              </w:rPr>
            </w:pPr>
            <w:r w:rsidRPr="00AD01CD">
              <w:rPr>
                <w:rFonts w:cs="Calibri"/>
                <w:sz w:val="20"/>
              </w:rPr>
              <w:t>ДФ "Юг Маркет Максимум"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C98B4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170 500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B0C94" w14:textId="6FD81608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04.29%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E65C8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170 500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5F3B" w14:textId="77777777" w:rsidR="00F6213A" w:rsidRPr="00AD01CD" w:rsidRDefault="00F6213A" w:rsidP="00F6213A">
            <w:pPr>
              <w:jc w:val="center"/>
              <w:rPr>
                <w:position w:val="0"/>
                <w:sz w:val="20"/>
                <w:szCs w:val="22"/>
              </w:rPr>
            </w:pPr>
            <w:r w:rsidRPr="00AD01CD">
              <w:rPr>
                <w:position w:val="0"/>
                <w:sz w:val="20"/>
                <w:szCs w:val="22"/>
              </w:rPr>
              <w:t>04.29%</w:t>
            </w:r>
          </w:p>
        </w:tc>
      </w:tr>
    </w:tbl>
    <w:p w14:paraId="778D71BC" w14:textId="406323FC" w:rsidR="000A5167" w:rsidRDefault="000A5167" w:rsidP="00B833A4">
      <w:pPr>
        <w:spacing w:after="200"/>
        <w:jc w:val="both"/>
        <w:rPr>
          <w:b/>
        </w:rPr>
      </w:pPr>
      <w:r w:rsidRPr="00511145">
        <w:lastRenderedPageBreak/>
        <w:t xml:space="preserve">е) </w:t>
      </w:r>
      <w:r w:rsidRPr="00511145">
        <w:rPr>
          <w:b/>
        </w:rPr>
        <w:t xml:space="preserve">за публичните дружества - данни за акциите, притежавани от управителните и контролни органи на емитента към края на </w:t>
      </w:r>
      <w:r w:rsidR="008149AA" w:rsidRPr="00511145">
        <w:rPr>
          <w:b/>
        </w:rPr>
        <w:t>тримесечието</w:t>
      </w:r>
      <w:r w:rsidRPr="00511145">
        <w:rPr>
          <w:b/>
        </w:rPr>
        <w:t xml:space="preserve">, както и промените, настъпили за периода от </w:t>
      </w:r>
      <w:r w:rsidR="007D64CC" w:rsidRPr="00511145">
        <w:rPr>
          <w:b/>
        </w:rPr>
        <w:t xml:space="preserve">началото </w:t>
      </w:r>
      <w:r w:rsidRPr="00511145">
        <w:rPr>
          <w:b/>
        </w:rPr>
        <w:t xml:space="preserve">на </w:t>
      </w:r>
      <w:r w:rsidR="007D64CC" w:rsidRPr="00511145">
        <w:rPr>
          <w:b/>
        </w:rPr>
        <w:t>текущата финансова година</w:t>
      </w:r>
      <w:r w:rsidR="00FC2D71" w:rsidRPr="00511145">
        <w:rPr>
          <w:b/>
        </w:rPr>
        <w:t xml:space="preserve"> за всяко лице поотделно:</w:t>
      </w:r>
    </w:p>
    <w:p w14:paraId="085127AC" w14:textId="77777777" w:rsidR="00F033AA" w:rsidRDefault="00155E9F" w:rsidP="00F033AA">
      <w:pPr>
        <w:pStyle w:val="firstline"/>
        <w:rPr>
          <w:rFonts w:ascii="Book Antiqua" w:hAnsi="Book Antiqua"/>
        </w:rPr>
      </w:pPr>
      <w:r w:rsidRPr="00511145">
        <w:rPr>
          <w:rFonts w:ascii="Book Antiqua" w:hAnsi="Book Antiqua"/>
        </w:rPr>
        <w:t>Членовете на Съвета на директорите</w:t>
      </w:r>
      <w:r w:rsidR="00F033AA">
        <w:rPr>
          <w:rFonts w:ascii="Book Antiqua" w:hAnsi="Book Antiqua"/>
        </w:rPr>
        <w:t xml:space="preserve"> са:</w:t>
      </w:r>
    </w:p>
    <w:p w14:paraId="2C6B9407" w14:textId="77777777" w:rsidR="00F033AA" w:rsidRPr="00F033AA" w:rsidRDefault="00F033AA" w:rsidP="00F033AA">
      <w:pPr>
        <w:pStyle w:val="firstline"/>
        <w:rPr>
          <w:rFonts w:ascii="Book Antiqua" w:hAnsi="Book Antiqua"/>
        </w:rPr>
      </w:pPr>
      <w:r w:rsidRPr="00F033AA">
        <w:rPr>
          <w:rFonts w:ascii="Book Antiqua" w:hAnsi="Book Antiqua"/>
        </w:rPr>
        <w:t>•</w:t>
      </w:r>
      <w:r w:rsidRPr="00F033AA">
        <w:rPr>
          <w:rFonts w:ascii="Book Antiqua" w:hAnsi="Book Antiqua"/>
        </w:rPr>
        <w:tab/>
        <w:t>Десислава Будьонова Чакърова</w:t>
      </w:r>
    </w:p>
    <w:p w14:paraId="361AA045" w14:textId="77777777" w:rsidR="00F033AA" w:rsidRPr="00F033AA" w:rsidRDefault="00F033AA" w:rsidP="00F033AA">
      <w:pPr>
        <w:pStyle w:val="firstline"/>
        <w:rPr>
          <w:rFonts w:ascii="Book Antiqua" w:hAnsi="Book Antiqua"/>
        </w:rPr>
      </w:pPr>
      <w:r w:rsidRPr="00F033AA">
        <w:rPr>
          <w:rFonts w:ascii="Book Antiqua" w:hAnsi="Book Antiqua"/>
        </w:rPr>
        <w:t>•</w:t>
      </w:r>
      <w:r w:rsidRPr="00F033AA">
        <w:rPr>
          <w:rFonts w:ascii="Book Antiqua" w:hAnsi="Book Antiqua"/>
        </w:rPr>
        <w:tab/>
        <w:t>Северкооп – Гъмза Холдинг АД</w:t>
      </w:r>
    </w:p>
    <w:p w14:paraId="368334BC" w14:textId="77777777" w:rsidR="00F033AA" w:rsidRDefault="00F033AA" w:rsidP="00F033AA">
      <w:pPr>
        <w:pStyle w:val="firstline"/>
        <w:rPr>
          <w:rFonts w:ascii="Book Antiqua" w:hAnsi="Book Antiqua"/>
        </w:rPr>
      </w:pPr>
      <w:r w:rsidRPr="00F033AA">
        <w:rPr>
          <w:rFonts w:ascii="Book Antiqua" w:hAnsi="Book Antiqua"/>
        </w:rPr>
        <w:t>•</w:t>
      </w:r>
      <w:r w:rsidRPr="00F033AA">
        <w:rPr>
          <w:rFonts w:ascii="Book Antiqua" w:hAnsi="Book Antiqua"/>
        </w:rPr>
        <w:tab/>
        <w:t>Явор Венциславов Ангелов</w:t>
      </w:r>
    </w:p>
    <w:p w14:paraId="628AD694" w14:textId="77777777" w:rsidR="00F033AA" w:rsidRDefault="00F033AA" w:rsidP="00F033AA">
      <w:pPr>
        <w:pStyle w:val="firstline"/>
        <w:rPr>
          <w:rFonts w:ascii="Book Antiqua" w:hAnsi="Book Antiqua"/>
        </w:rPr>
      </w:pPr>
    </w:p>
    <w:p w14:paraId="0BDA615D" w14:textId="77777777" w:rsidR="00FC2D71" w:rsidRPr="00511145" w:rsidRDefault="000A5167" w:rsidP="00D55C97">
      <w:pPr>
        <w:spacing w:after="200"/>
        <w:jc w:val="both"/>
        <w:rPr>
          <w:b/>
        </w:rPr>
      </w:pPr>
      <w:r w:rsidRPr="00511145">
        <w:t xml:space="preserve">ж) </w:t>
      </w:r>
      <w:r w:rsidRPr="00511145">
        <w:rPr>
          <w:b/>
        </w:rPr>
        <w:t xml:space="preserve">информация за висящи съдебни, административни или арбитражни производства, касаещи задължения или вземания в размер най-малко 10 на сто от собствения капитал на емитента; ако общата стойност на задълженията или вземанията на емитента по всички образувани производства надхвърля 10 на сто от собствения му капитал, се представя информация </w:t>
      </w:r>
      <w:r w:rsidR="00FC2D71" w:rsidRPr="00511145">
        <w:rPr>
          <w:b/>
        </w:rPr>
        <w:t>за всяко производство поотделно:</w:t>
      </w:r>
    </w:p>
    <w:p w14:paraId="53D5F6F7" w14:textId="77777777" w:rsidR="000A5167" w:rsidRPr="00511145" w:rsidRDefault="00CC0AC9" w:rsidP="00D55C97">
      <w:pPr>
        <w:spacing w:after="200"/>
        <w:jc w:val="both"/>
      </w:pPr>
      <w:r>
        <w:t xml:space="preserve">        </w:t>
      </w:r>
      <w:r w:rsidR="00FC2D71" w:rsidRPr="00511145">
        <w:t>През отчетния период спрямо</w:t>
      </w:r>
      <w:r w:rsidR="0013237E">
        <w:t xml:space="preserve"> </w:t>
      </w:r>
      <w:r w:rsidR="00F033AA">
        <w:t xml:space="preserve">„Устрем Холдинг” АД </w:t>
      </w:r>
      <w:r w:rsidR="00FC2D71" w:rsidRPr="00511145">
        <w:t>няма образувани съдебни, административни или арбитражни производства</w:t>
      </w:r>
      <w:r w:rsidR="003B65FF" w:rsidRPr="003B65FF">
        <w:t xml:space="preserve"> надхвърля 10 на сто от собствения му капитал</w:t>
      </w:r>
      <w:r w:rsidR="00FC2D71" w:rsidRPr="00511145">
        <w:t>;</w:t>
      </w:r>
      <w:r w:rsidR="000A5167" w:rsidRPr="00511145">
        <w:t xml:space="preserve"> </w:t>
      </w:r>
    </w:p>
    <w:p w14:paraId="527034D3" w14:textId="77777777" w:rsidR="0015376C" w:rsidRPr="00C45E13" w:rsidRDefault="000A5167" w:rsidP="00D55C97">
      <w:pPr>
        <w:spacing w:after="200"/>
        <w:jc w:val="both"/>
        <w:rPr>
          <w:b/>
          <w:color w:val="548DD4" w:themeColor="text2" w:themeTint="99"/>
        </w:rPr>
      </w:pPr>
      <w:r w:rsidRPr="00511145">
        <w:t xml:space="preserve">з) </w:t>
      </w:r>
      <w:r w:rsidRPr="00511145">
        <w:rPr>
          <w:b/>
        </w:rPr>
        <w:t xml:space="preserve">информация за отпуснатите от емитента или от негово дъщерно дружество заеми, предоставяне на гаранции или поемане на </w:t>
      </w:r>
      <w:r w:rsidRPr="004429D7">
        <w:rPr>
          <w:b/>
        </w:rPr>
        <w:t xml:space="preserve">задължения общо към едно лице или негово дъщерно дружество, в това число и на свързани лица с посочване на характера на взаимоотношенията между </w:t>
      </w:r>
      <w:r w:rsidRPr="003B2A4B">
        <w:rPr>
          <w:b/>
        </w:rPr>
        <w:t xml:space="preserve">емитента и лицето, размера </w:t>
      </w:r>
      <w:r w:rsidRPr="00C45E13">
        <w:rPr>
          <w:b/>
        </w:rPr>
        <w:t>на неизплатената главница, лихвен процент, краен срок на погасяване, размер на поето задължение, условия и срок.</w:t>
      </w:r>
    </w:p>
    <w:p w14:paraId="35A76D5A" w14:textId="16B1E810" w:rsidR="001D1F7A" w:rsidRPr="006C437D" w:rsidRDefault="001D1F7A" w:rsidP="00CC0AC9">
      <w:pPr>
        <w:ind w:firstLine="720"/>
        <w:jc w:val="both"/>
      </w:pPr>
      <w:r w:rsidRPr="00C45E13">
        <w:t>През отчетния период</w:t>
      </w:r>
      <w:r w:rsidR="00C73F64" w:rsidRPr="00C45E13">
        <w:t>,</w:t>
      </w:r>
      <w:r w:rsidRPr="00C45E13">
        <w:t xml:space="preserve"> дружеството не е </w:t>
      </w:r>
      <w:r w:rsidR="000B1A60" w:rsidRPr="00C45E13">
        <w:t xml:space="preserve">заемало, предоставяло гаранции или поемало  задължения, освен  подробно описаните в </w:t>
      </w:r>
      <w:r w:rsidR="00C73F64" w:rsidRPr="00C45E13">
        <w:t xml:space="preserve">точка </w:t>
      </w:r>
      <w:r w:rsidR="002B762E" w:rsidRPr="00C45E13">
        <w:t>–</w:t>
      </w:r>
      <w:r w:rsidR="00C73F64" w:rsidRPr="00C45E13">
        <w:t xml:space="preserve"> </w:t>
      </w:r>
      <w:r w:rsidR="00CC0AC9" w:rsidRPr="00C45E13">
        <w:t>1</w:t>
      </w:r>
      <w:r w:rsidR="00696881">
        <w:t>2</w:t>
      </w:r>
      <w:r w:rsidR="00AF43E1" w:rsidRPr="00C45E13">
        <w:t xml:space="preserve"> и </w:t>
      </w:r>
      <w:r w:rsidR="008306C7" w:rsidRPr="00C45E13">
        <w:t xml:space="preserve"> точка – 2</w:t>
      </w:r>
      <w:r w:rsidR="00CC0AC9" w:rsidRPr="00C45E13">
        <w:t>0</w:t>
      </w:r>
      <w:r w:rsidR="008306C7" w:rsidRPr="00C45E13">
        <w:t xml:space="preserve"> о</w:t>
      </w:r>
      <w:r w:rsidR="000B1A60" w:rsidRPr="00C45E13">
        <w:t>т „</w:t>
      </w:r>
      <w:r w:rsidR="0075561A" w:rsidRPr="00C45E13">
        <w:t>Пояснения</w:t>
      </w:r>
      <w:r w:rsidR="008306C7" w:rsidRPr="00C45E13">
        <w:t xml:space="preserve"> към</w:t>
      </w:r>
      <w:r w:rsidR="000B1A60" w:rsidRPr="00C45E13">
        <w:t xml:space="preserve"> финансовия отчет”.</w:t>
      </w:r>
    </w:p>
    <w:p w14:paraId="696A4333" w14:textId="77777777" w:rsidR="0013003F" w:rsidRPr="00511145" w:rsidRDefault="0013003F" w:rsidP="00C05CBA">
      <w:pPr>
        <w:jc w:val="both"/>
      </w:pPr>
    </w:p>
    <w:p w14:paraId="36508D55" w14:textId="4D17EA89" w:rsidR="0015376C" w:rsidRPr="00511145" w:rsidRDefault="00626AC5" w:rsidP="00481217">
      <w:pPr>
        <w:spacing w:line="360" w:lineRule="auto"/>
        <w:jc w:val="both"/>
      </w:pPr>
      <w:r>
        <w:t>28</w:t>
      </w:r>
      <w:r w:rsidR="0015376C" w:rsidRPr="00511145">
        <w:t>.</w:t>
      </w:r>
      <w:r>
        <w:t>01</w:t>
      </w:r>
      <w:r w:rsidR="0015376C" w:rsidRPr="00511145">
        <w:t>.20</w:t>
      </w:r>
      <w:r w:rsidR="00787801">
        <w:t>2</w:t>
      </w:r>
      <w:r>
        <w:rPr>
          <w:lang w:val="ru-RU"/>
        </w:rPr>
        <w:t>6</w:t>
      </w:r>
      <w:r w:rsidR="00AF6A35" w:rsidRPr="00511145">
        <w:t xml:space="preserve"> </w:t>
      </w:r>
      <w:r w:rsidR="0015376C" w:rsidRPr="00511145">
        <w:t>г.</w:t>
      </w:r>
      <w:r w:rsidR="0015376C" w:rsidRPr="00511145">
        <w:tab/>
      </w:r>
      <w:r w:rsidR="0015376C" w:rsidRPr="00511145">
        <w:tab/>
      </w:r>
      <w:r w:rsidR="0015376C" w:rsidRPr="00511145">
        <w:tab/>
      </w:r>
      <w:r w:rsidR="0015376C" w:rsidRPr="00511145">
        <w:tab/>
      </w:r>
      <w:r w:rsidR="0015376C" w:rsidRPr="00511145">
        <w:tab/>
        <w:t>С уважение: ……</w:t>
      </w:r>
      <w:r w:rsidR="00481217" w:rsidRPr="00511145">
        <w:t>...............</w:t>
      </w:r>
      <w:r w:rsidR="0015376C" w:rsidRPr="00511145">
        <w:t>………..</w:t>
      </w:r>
    </w:p>
    <w:p w14:paraId="4B4ABF62" w14:textId="77777777" w:rsidR="0015376C" w:rsidRPr="00511145" w:rsidRDefault="0015376C" w:rsidP="00481217">
      <w:pPr>
        <w:spacing w:line="360" w:lineRule="auto"/>
        <w:jc w:val="both"/>
      </w:pPr>
      <w:r w:rsidRPr="00511145">
        <w:t>гр. София</w:t>
      </w:r>
      <w:r w:rsidRPr="00511145">
        <w:tab/>
      </w:r>
      <w:r w:rsidRPr="00511145">
        <w:tab/>
      </w:r>
      <w:r w:rsidR="00481217" w:rsidRPr="00511145">
        <w:tab/>
      </w:r>
      <w:r w:rsidRPr="00511145">
        <w:tab/>
      </w:r>
      <w:r w:rsidRPr="00511145">
        <w:tab/>
      </w:r>
      <w:r w:rsidRPr="00511145">
        <w:tab/>
      </w:r>
      <w:r w:rsidRPr="00511145">
        <w:tab/>
        <w:t xml:space="preserve">/ </w:t>
      </w:r>
      <w:r w:rsidR="00155E9F" w:rsidRPr="00511145">
        <w:t>Явор Ангелов</w:t>
      </w:r>
      <w:r w:rsidRPr="00511145">
        <w:t xml:space="preserve"> /</w:t>
      </w:r>
    </w:p>
    <w:sectPr w:rsidR="0015376C" w:rsidRPr="00511145" w:rsidSect="00AD01CD">
      <w:footerReference w:type="default" r:id="rId8"/>
      <w:pgSz w:w="12242" w:h="15842" w:code="1"/>
      <w:pgMar w:top="709" w:right="902" w:bottom="567" w:left="1276" w:header="709" w:footer="709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4B6F5" w14:textId="77777777" w:rsidR="00C34B3E" w:rsidRDefault="00C34B3E" w:rsidP="00D55C97">
      <w:r>
        <w:separator/>
      </w:r>
    </w:p>
  </w:endnote>
  <w:endnote w:type="continuationSeparator" w:id="0">
    <w:p w14:paraId="2D44AFA8" w14:textId="77777777" w:rsidR="00C34B3E" w:rsidRDefault="00C34B3E" w:rsidP="00D5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6E1E2" w14:textId="44CD90D3" w:rsidR="00D55C97" w:rsidRDefault="00A23F7E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5E13">
      <w:rPr>
        <w:noProof/>
      </w:rPr>
      <w:t>2</w:t>
    </w:r>
    <w:r>
      <w:fldChar w:fldCharType="end"/>
    </w:r>
  </w:p>
  <w:p w14:paraId="3D0459F8" w14:textId="77777777" w:rsidR="00D55C97" w:rsidRDefault="00D55C9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1F511" w14:textId="77777777" w:rsidR="00C34B3E" w:rsidRDefault="00C34B3E" w:rsidP="00D55C97">
      <w:r>
        <w:separator/>
      </w:r>
    </w:p>
  </w:footnote>
  <w:footnote w:type="continuationSeparator" w:id="0">
    <w:p w14:paraId="2D638542" w14:textId="77777777" w:rsidR="00C34B3E" w:rsidRDefault="00C34B3E" w:rsidP="00D55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C1752"/>
    <w:multiLevelType w:val="singleLevel"/>
    <w:tmpl w:val="5096130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172D57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9CF50A7"/>
    <w:multiLevelType w:val="singleLevel"/>
    <w:tmpl w:val="49EAED94"/>
    <w:lvl w:ilvl="0">
      <w:start w:val="1"/>
      <w:numFmt w:val="bullet"/>
      <w:lvlText w:val=""/>
      <w:lvlJc w:val="left"/>
      <w:pPr>
        <w:tabs>
          <w:tab w:val="num" w:pos="288"/>
        </w:tabs>
        <w:ind w:left="0" w:hanging="72"/>
      </w:pPr>
      <w:rPr>
        <w:rFonts w:ascii="Symbol" w:hAnsi="Symbol" w:hint="default"/>
      </w:rPr>
    </w:lvl>
  </w:abstractNum>
  <w:abstractNum w:abstractNumId="3" w15:restartNumberingAfterBreak="0">
    <w:nsid w:val="1A2108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06508F4"/>
    <w:multiLevelType w:val="singleLevel"/>
    <w:tmpl w:val="D3AC025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 w15:restartNumberingAfterBreak="0">
    <w:nsid w:val="28B85652"/>
    <w:multiLevelType w:val="hybridMultilevel"/>
    <w:tmpl w:val="958814E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BD3A1E"/>
    <w:multiLevelType w:val="hybridMultilevel"/>
    <w:tmpl w:val="9D3EDC3E"/>
    <w:lvl w:ilvl="0" w:tplc="20F00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0CC9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AE1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42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B4DD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0E1C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E07D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8EFE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8095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CE3DFD"/>
    <w:multiLevelType w:val="hybridMultilevel"/>
    <w:tmpl w:val="A8AEC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871FC"/>
    <w:multiLevelType w:val="hybridMultilevel"/>
    <w:tmpl w:val="1EAAB93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A470F1"/>
    <w:multiLevelType w:val="hybridMultilevel"/>
    <w:tmpl w:val="D33C5A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B7322"/>
    <w:multiLevelType w:val="singleLevel"/>
    <w:tmpl w:val="91BC452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79051068"/>
    <w:multiLevelType w:val="multilevel"/>
    <w:tmpl w:val="95881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2994306">
    <w:abstractNumId w:val="6"/>
  </w:num>
  <w:num w:numId="2" w16cid:durableId="1184706632">
    <w:abstractNumId w:val="3"/>
  </w:num>
  <w:num w:numId="3" w16cid:durableId="366956611">
    <w:abstractNumId w:val="1"/>
  </w:num>
  <w:num w:numId="4" w16cid:durableId="879515609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 w16cid:durableId="525215929">
    <w:abstractNumId w:val="2"/>
  </w:num>
  <w:num w:numId="6" w16cid:durableId="32006703">
    <w:abstractNumId w:val="5"/>
  </w:num>
  <w:num w:numId="7" w16cid:durableId="549877120">
    <w:abstractNumId w:val="11"/>
  </w:num>
  <w:num w:numId="8" w16cid:durableId="947200501">
    <w:abstractNumId w:val="8"/>
  </w:num>
  <w:num w:numId="9" w16cid:durableId="2088384984">
    <w:abstractNumId w:val="10"/>
  </w:num>
  <w:num w:numId="10" w16cid:durableId="696079922">
    <w:abstractNumId w:val="1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 w16cid:durableId="1728842344">
    <w:abstractNumId w:val="1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 w16cid:durableId="544414202">
    <w:abstractNumId w:val="10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 w16cid:durableId="635525023">
    <w:abstractNumId w:val="10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  <w:b w:val="0"/>
          <w:i w:val="0"/>
        </w:rPr>
      </w:lvl>
    </w:lvlOverride>
  </w:num>
  <w:num w:numId="14" w16cid:durableId="1119421532">
    <w:abstractNumId w:val="10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 w16cid:durableId="469519127">
    <w:abstractNumId w:val="4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 w16cid:durableId="1195079667">
    <w:abstractNumId w:val="9"/>
  </w:num>
  <w:num w:numId="17" w16cid:durableId="15003843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E13"/>
    <w:rsid w:val="00000C84"/>
    <w:rsid w:val="0000634E"/>
    <w:rsid w:val="000171E8"/>
    <w:rsid w:val="000203FD"/>
    <w:rsid w:val="00041C6B"/>
    <w:rsid w:val="00046E00"/>
    <w:rsid w:val="00056723"/>
    <w:rsid w:val="00071E39"/>
    <w:rsid w:val="000A30EB"/>
    <w:rsid w:val="000A5167"/>
    <w:rsid w:val="000B03A5"/>
    <w:rsid w:val="000B1A60"/>
    <w:rsid w:val="000B281E"/>
    <w:rsid w:val="000B2A85"/>
    <w:rsid w:val="000D3CED"/>
    <w:rsid w:val="000D5891"/>
    <w:rsid w:val="000D5D27"/>
    <w:rsid w:val="0010103B"/>
    <w:rsid w:val="0010116D"/>
    <w:rsid w:val="00112ABF"/>
    <w:rsid w:val="0011710B"/>
    <w:rsid w:val="00127200"/>
    <w:rsid w:val="0013003F"/>
    <w:rsid w:val="00131FC7"/>
    <w:rsid w:val="0013237E"/>
    <w:rsid w:val="00132FF8"/>
    <w:rsid w:val="0015376C"/>
    <w:rsid w:val="00155E9F"/>
    <w:rsid w:val="001604D2"/>
    <w:rsid w:val="00161721"/>
    <w:rsid w:val="001621A6"/>
    <w:rsid w:val="001630A8"/>
    <w:rsid w:val="0017469A"/>
    <w:rsid w:val="00184C7D"/>
    <w:rsid w:val="00191C3C"/>
    <w:rsid w:val="001B01EA"/>
    <w:rsid w:val="001B2173"/>
    <w:rsid w:val="001B7BB7"/>
    <w:rsid w:val="001C4254"/>
    <w:rsid w:val="001D1F7A"/>
    <w:rsid w:val="001D7721"/>
    <w:rsid w:val="001E1FC0"/>
    <w:rsid w:val="001E5302"/>
    <w:rsid w:val="001E605B"/>
    <w:rsid w:val="001F6759"/>
    <w:rsid w:val="00206135"/>
    <w:rsid w:val="00216198"/>
    <w:rsid w:val="00224CCE"/>
    <w:rsid w:val="00234ECC"/>
    <w:rsid w:val="00241F65"/>
    <w:rsid w:val="00245F59"/>
    <w:rsid w:val="0024639F"/>
    <w:rsid w:val="00247FC4"/>
    <w:rsid w:val="00255B81"/>
    <w:rsid w:val="00264042"/>
    <w:rsid w:val="0026640A"/>
    <w:rsid w:val="0026693C"/>
    <w:rsid w:val="00275B59"/>
    <w:rsid w:val="0028560F"/>
    <w:rsid w:val="00290865"/>
    <w:rsid w:val="0029276A"/>
    <w:rsid w:val="00294CC2"/>
    <w:rsid w:val="00295D54"/>
    <w:rsid w:val="002A1FD9"/>
    <w:rsid w:val="002B07ED"/>
    <w:rsid w:val="002B2949"/>
    <w:rsid w:val="002B762E"/>
    <w:rsid w:val="002C2106"/>
    <w:rsid w:val="002C2359"/>
    <w:rsid w:val="002C29B6"/>
    <w:rsid w:val="002D1A70"/>
    <w:rsid w:val="002E1227"/>
    <w:rsid w:val="002E1A2C"/>
    <w:rsid w:val="002E5AC9"/>
    <w:rsid w:val="002F5A3F"/>
    <w:rsid w:val="003033A6"/>
    <w:rsid w:val="00304CB7"/>
    <w:rsid w:val="00320579"/>
    <w:rsid w:val="00321687"/>
    <w:rsid w:val="00321CF0"/>
    <w:rsid w:val="0032346D"/>
    <w:rsid w:val="00325390"/>
    <w:rsid w:val="003415A7"/>
    <w:rsid w:val="00347C2D"/>
    <w:rsid w:val="003706D7"/>
    <w:rsid w:val="0038497D"/>
    <w:rsid w:val="00386C23"/>
    <w:rsid w:val="0039260F"/>
    <w:rsid w:val="00397344"/>
    <w:rsid w:val="003A2C81"/>
    <w:rsid w:val="003A2E37"/>
    <w:rsid w:val="003B2A4B"/>
    <w:rsid w:val="003B4DE9"/>
    <w:rsid w:val="003B65FF"/>
    <w:rsid w:val="003C51B9"/>
    <w:rsid w:val="003C5678"/>
    <w:rsid w:val="003C62C4"/>
    <w:rsid w:val="003E5F70"/>
    <w:rsid w:val="003E7FB0"/>
    <w:rsid w:val="00400E13"/>
    <w:rsid w:val="00401968"/>
    <w:rsid w:val="00414FDA"/>
    <w:rsid w:val="00416349"/>
    <w:rsid w:val="00423B81"/>
    <w:rsid w:val="0043605B"/>
    <w:rsid w:val="004429D7"/>
    <w:rsid w:val="00442A68"/>
    <w:rsid w:val="00443A90"/>
    <w:rsid w:val="00460749"/>
    <w:rsid w:val="004700FE"/>
    <w:rsid w:val="00475860"/>
    <w:rsid w:val="00481217"/>
    <w:rsid w:val="004922B4"/>
    <w:rsid w:val="004926B4"/>
    <w:rsid w:val="004979BE"/>
    <w:rsid w:val="00497B80"/>
    <w:rsid w:val="004B196C"/>
    <w:rsid w:val="004C0CBB"/>
    <w:rsid w:val="004C37DA"/>
    <w:rsid w:val="004D05E1"/>
    <w:rsid w:val="004D0658"/>
    <w:rsid w:val="004D13AD"/>
    <w:rsid w:val="004D16B1"/>
    <w:rsid w:val="004E0610"/>
    <w:rsid w:val="004F31D7"/>
    <w:rsid w:val="004F78C8"/>
    <w:rsid w:val="00501EA8"/>
    <w:rsid w:val="00505581"/>
    <w:rsid w:val="00511145"/>
    <w:rsid w:val="00516FC3"/>
    <w:rsid w:val="00520328"/>
    <w:rsid w:val="00522274"/>
    <w:rsid w:val="0052515D"/>
    <w:rsid w:val="0053152D"/>
    <w:rsid w:val="00533FDC"/>
    <w:rsid w:val="0054264B"/>
    <w:rsid w:val="00574603"/>
    <w:rsid w:val="00580972"/>
    <w:rsid w:val="00581E85"/>
    <w:rsid w:val="005C185B"/>
    <w:rsid w:val="005C6219"/>
    <w:rsid w:val="005D4E13"/>
    <w:rsid w:val="005F0A01"/>
    <w:rsid w:val="00613E41"/>
    <w:rsid w:val="00616603"/>
    <w:rsid w:val="006202E5"/>
    <w:rsid w:val="00623902"/>
    <w:rsid w:val="0062666F"/>
    <w:rsid w:val="00626AC5"/>
    <w:rsid w:val="00634F8D"/>
    <w:rsid w:val="00640F6C"/>
    <w:rsid w:val="00641137"/>
    <w:rsid w:val="00646C3E"/>
    <w:rsid w:val="006546FD"/>
    <w:rsid w:val="0066344A"/>
    <w:rsid w:val="00671D0A"/>
    <w:rsid w:val="0069208B"/>
    <w:rsid w:val="006927C6"/>
    <w:rsid w:val="00696881"/>
    <w:rsid w:val="006A10E8"/>
    <w:rsid w:val="006B2135"/>
    <w:rsid w:val="006C437D"/>
    <w:rsid w:val="006C4516"/>
    <w:rsid w:val="006C6D68"/>
    <w:rsid w:val="006C712D"/>
    <w:rsid w:val="006D6C79"/>
    <w:rsid w:val="006F3AA6"/>
    <w:rsid w:val="006F7115"/>
    <w:rsid w:val="00716CE8"/>
    <w:rsid w:val="00734EFE"/>
    <w:rsid w:val="00737208"/>
    <w:rsid w:val="00741588"/>
    <w:rsid w:val="0075561A"/>
    <w:rsid w:val="00786C30"/>
    <w:rsid w:val="00787801"/>
    <w:rsid w:val="0079529F"/>
    <w:rsid w:val="007A6017"/>
    <w:rsid w:val="007C2ADB"/>
    <w:rsid w:val="007D64CC"/>
    <w:rsid w:val="007F3153"/>
    <w:rsid w:val="007F57EB"/>
    <w:rsid w:val="007F5E92"/>
    <w:rsid w:val="00812F79"/>
    <w:rsid w:val="008149AA"/>
    <w:rsid w:val="008275AD"/>
    <w:rsid w:val="008306C7"/>
    <w:rsid w:val="008307D0"/>
    <w:rsid w:val="00835765"/>
    <w:rsid w:val="008434E9"/>
    <w:rsid w:val="0084783C"/>
    <w:rsid w:val="00876DB1"/>
    <w:rsid w:val="00877485"/>
    <w:rsid w:val="008909D9"/>
    <w:rsid w:val="00890D96"/>
    <w:rsid w:val="008A615F"/>
    <w:rsid w:val="008A67FB"/>
    <w:rsid w:val="008B1B24"/>
    <w:rsid w:val="008C5DFE"/>
    <w:rsid w:val="008D00C9"/>
    <w:rsid w:val="008D2641"/>
    <w:rsid w:val="008D7047"/>
    <w:rsid w:val="008F23F9"/>
    <w:rsid w:val="008F7035"/>
    <w:rsid w:val="008F7237"/>
    <w:rsid w:val="008F7AEE"/>
    <w:rsid w:val="0090627D"/>
    <w:rsid w:val="009345C3"/>
    <w:rsid w:val="009474D0"/>
    <w:rsid w:val="00950EA7"/>
    <w:rsid w:val="00956EDA"/>
    <w:rsid w:val="009679DA"/>
    <w:rsid w:val="00976BAB"/>
    <w:rsid w:val="009775F6"/>
    <w:rsid w:val="00985CCB"/>
    <w:rsid w:val="0099158B"/>
    <w:rsid w:val="00992AE2"/>
    <w:rsid w:val="00997698"/>
    <w:rsid w:val="009A3256"/>
    <w:rsid w:val="009A5EF8"/>
    <w:rsid w:val="009B1722"/>
    <w:rsid w:val="009B2320"/>
    <w:rsid w:val="009B233A"/>
    <w:rsid w:val="009B4AC5"/>
    <w:rsid w:val="009C14DE"/>
    <w:rsid w:val="009C2C32"/>
    <w:rsid w:val="009D0DB3"/>
    <w:rsid w:val="009D3AF5"/>
    <w:rsid w:val="009E1128"/>
    <w:rsid w:val="009E47C4"/>
    <w:rsid w:val="009E4EB3"/>
    <w:rsid w:val="009E5523"/>
    <w:rsid w:val="00A112BC"/>
    <w:rsid w:val="00A1257A"/>
    <w:rsid w:val="00A1421E"/>
    <w:rsid w:val="00A23F7E"/>
    <w:rsid w:val="00A303F6"/>
    <w:rsid w:val="00A35B6E"/>
    <w:rsid w:val="00A42DB9"/>
    <w:rsid w:val="00A45CB3"/>
    <w:rsid w:val="00A45F8F"/>
    <w:rsid w:val="00A523C9"/>
    <w:rsid w:val="00A75CF9"/>
    <w:rsid w:val="00A9083F"/>
    <w:rsid w:val="00AA3D36"/>
    <w:rsid w:val="00AB31AD"/>
    <w:rsid w:val="00AB383F"/>
    <w:rsid w:val="00AD01CD"/>
    <w:rsid w:val="00AD3689"/>
    <w:rsid w:val="00AD7B33"/>
    <w:rsid w:val="00AE411E"/>
    <w:rsid w:val="00AF0FA4"/>
    <w:rsid w:val="00AF3646"/>
    <w:rsid w:val="00AF43E1"/>
    <w:rsid w:val="00AF4EF4"/>
    <w:rsid w:val="00AF6A35"/>
    <w:rsid w:val="00B01E2F"/>
    <w:rsid w:val="00B106ED"/>
    <w:rsid w:val="00B118D3"/>
    <w:rsid w:val="00B142A7"/>
    <w:rsid w:val="00B25C64"/>
    <w:rsid w:val="00B26D43"/>
    <w:rsid w:val="00B3105A"/>
    <w:rsid w:val="00B42250"/>
    <w:rsid w:val="00B50D97"/>
    <w:rsid w:val="00B622EF"/>
    <w:rsid w:val="00B76D1F"/>
    <w:rsid w:val="00B833A4"/>
    <w:rsid w:val="00B90E36"/>
    <w:rsid w:val="00B921BA"/>
    <w:rsid w:val="00BA4473"/>
    <w:rsid w:val="00BC7D92"/>
    <w:rsid w:val="00BD5F54"/>
    <w:rsid w:val="00BF25A7"/>
    <w:rsid w:val="00BF2C1A"/>
    <w:rsid w:val="00BF3DD4"/>
    <w:rsid w:val="00BF7509"/>
    <w:rsid w:val="00C05CBA"/>
    <w:rsid w:val="00C12B4B"/>
    <w:rsid w:val="00C2000D"/>
    <w:rsid w:val="00C32EFA"/>
    <w:rsid w:val="00C34B3E"/>
    <w:rsid w:val="00C45E13"/>
    <w:rsid w:val="00C46B7C"/>
    <w:rsid w:val="00C6325A"/>
    <w:rsid w:val="00C73F64"/>
    <w:rsid w:val="00C77FCF"/>
    <w:rsid w:val="00C906D2"/>
    <w:rsid w:val="00CA3CE5"/>
    <w:rsid w:val="00CC0AC9"/>
    <w:rsid w:val="00CC259E"/>
    <w:rsid w:val="00CF0AE3"/>
    <w:rsid w:val="00CF0DA9"/>
    <w:rsid w:val="00CF5656"/>
    <w:rsid w:val="00D10C6B"/>
    <w:rsid w:val="00D13F29"/>
    <w:rsid w:val="00D2315E"/>
    <w:rsid w:val="00D41A74"/>
    <w:rsid w:val="00D46652"/>
    <w:rsid w:val="00D55290"/>
    <w:rsid w:val="00D55C97"/>
    <w:rsid w:val="00D61B2F"/>
    <w:rsid w:val="00D75B0F"/>
    <w:rsid w:val="00D75C13"/>
    <w:rsid w:val="00D76A4A"/>
    <w:rsid w:val="00D8681A"/>
    <w:rsid w:val="00DC212F"/>
    <w:rsid w:val="00DD1D34"/>
    <w:rsid w:val="00DD2099"/>
    <w:rsid w:val="00DE34C8"/>
    <w:rsid w:val="00DE58D4"/>
    <w:rsid w:val="00E011DA"/>
    <w:rsid w:val="00E01735"/>
    <w:rsid w:val="00E113BC"/>
    <w:rsid w:val="00E13F09"/>
    <w:rsid w:val="00E251D4"/>
    <w:rsid w:val="00E30682"/>
    <w:rsid w:val="00E40E92"/>
    <w:rsid w:val="00E6310F"/>
    <w:rsid w:val="00E64564"/>
    <w:rsid w:val="00E6725D"/>
    <w:rsid w:val="00E93F5A"/>
    <w:rsid w:val="00EA0846"/>
    <w:rsid w:val="00EB5A83"/>
    <w:rsid w:val="00EC2382"/>
    <w:rsid w:val="00EC6B8E"/>
    <w:rsid w:val="00ED6144"/>
    <w:rsid w:val="00EE09CA"/>
    <w:rsid w:val="00EF3D90"/>
    <w:rsid w:val="00F013DB"/>
    <w:rsid w:val="00F0242E"/>
    <w:rsid w:val="00F033AA"/>
    <w:rsid w:val="00F10342"/>
    <w:rsid w:val="00F268B3"/>
    <w:rsid w:val="00F55679"/>
    <w:rsid w:val="00F5599A"/>
    <w:rsid w:val="00F6213A"/>
    <w:rsid w:val="00F76B0A"/>
    <w:rsid w:val="00F8365D"/>
    <w:rsid w:val="00F83AC8"/>
    <w:rsid w:val="00F87A94"/>
    <w:rsid w:val="00F922D0"/>
    <w:rsid w:val="00F93940"/>
    <w:rsid w:val="00F95B24"/>
    <w:rsid w:val="00FA1A91"/>
    <w:rsid w:val="00FB2B92"/>
    <w:rsid w:val="00FC2D71"/>
    <w:rsid w:val="00FD144F"/>
    <w:rsid w:val="00FD1C15"/>
    <w:rsid w:val="00FD49AC"/>
    <w:rsid w:val="00FD560B"/>
    <w:rsid w:val="00FF5078"/>
    <w:rsid w:val="00FF60C4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6DE0C"/>
  <w15:docId w15:val="{EC81CB41-9F60-4175-A16F-C4FA5E8CB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640A"/>
    <w:rPr>
      <w:position w:val="6"/>
      <w:sz w:val="24"/>
      <w:szCs w:val="24"/>
      <w:u w:color="3366FF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6640A"/>
    <w:pPr>
      <w:jc w:val="center"/>
    </w:pPr>
    <w:rPr>
      <w:sz w:val="28"/>
    </w:rPr>
  </w:style>
  <w:style w:type="paragraph" w:styleId="a4">
    <w:name w:val="Balloon Text"/>
    <w:basedOn w:val="a"/>
    <w:semiHidden/>
    <w:rsid w:val="005D4E1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D1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D55C97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link w:val="a6"/>
    <w:rsid w:val="00D55C97"/>
    <w:rPr>
      <w:noProof/>
      <w:position w:val="6"/>
      <w:sz w:val="24"/>
      <w:szCs w:val="24"/>
      <w:u w:color="3366FF"/>
      <w:lang w:val="bg-BG"/>
    </w:rPr>
  </w:style>
  <w:style w:type="paragraph" w:styleId="a8">
    <w:name w:val="footer"/>
    <w:basedOn w:val="a"/>
    <w:link w:val="a9"/>
    <w:uiPriority w:val="99"/>
    <w:rsid w:val="00D55C97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link w:val="a8"/>
    <w:uiPriority w:val="99"/>
    <w:rsid w:val="00D55C97"/>
    <w:rPr>
      <w:noProof/>
      <w:position w:val="6"/>
      <w:sz w:val="24"/>
      <w:szCs w:val="24"/>
      <w:u w:color="3366FF"/>
      <w:lang w:val="bg-BG"/>
    </w:rPr>
  </w:style>
  <w:style w:type="paragraph" w:customStyle="1" w:styleId="firstline">
    <w:name w:val="firstline"/>
    <w:basedOn w:val="a"/>
    <w:rsid w:val="004979BE"/>
    <w:pPr>
      <w:spacing w:line="240" w:lineRule="atLeast"/>
      <w:ind w:firstLine="640"/>
      <w:jc w:val="both"/>
    </w:pPr>
    <w:rPr>
      <w:color w:val="000000"/>
      <w:position w:val="0"/>
      <w:lang w:eastAsia="bg-BG"/>
    </w:rPr>
  </w:style>
  <w:style w:type="paragraph" w:customStyle="1" w:styleId="CharCharCharChar">
    <w:name w:val="Char Char Char Char"/>
    <w:basedOn w:val="a"/>
    <w:rsid w:val="004979BE"/>
    <w:pPr>
      <w:spacing w:before="120" w:after="160" w:line="240" w:lineRule="exact"/>
    </w:pPr>
    <w:rPr>
      <w:rFonts w:ascii="Arial" w:eastAsia="SimSun" w:hAnsi="Arial" w:cs="Arial"/>
      <w:kern w:val="2"/>
      <w:position w:val="0"/>
      <w:sz w:val="20"/>
      <w:lang w:val="en-US" w:eastAsia="zh-CN"/>
    </w:rPr>
  </w:style>
  <w:style w:type="paragraph" w:styleId="aa">
    <w:name w:val="Body Text"/>
    <w:aliases w:val="do pr"/>
    <w:basedOn w:val="a"/>
    <w:link w:val="ab"/>
    <w:qFormat/>
    <w:rsid w:val="008D7047"/>
    <w:pPr>
      <w:spacing w:after="284" w:line="280" w:lineRule="atLeast"/>
    </w:pPr>
    <w:rPr>
      <w:rFonts w:ascii="Calibri" w:hAnsi="Calibri"/>
      <w:position w:val="0"/>
      <w:sz w:val="22"/>
      <w:szCs w:val="22"/>
      <w:lang w:val="x-none" w:eastAsia="en-GB"/>
    </w:rPr>
  </w:style>
  <w:style w:type="character" w:customStyle="1" w:styleId="ab">
    <w:name w:val="Основен текст Знак"/>
    <w:aliases w:val="do pr Знак"/>
    <w:basedOn w:val="a0"/>
    <w:link w:val="aa"/>
    <w:rsid w:val="008D7047"/>
    <w:rPr>
      <w:rFonts w:ascii="Calibri" w:hAnsi="Calibri"/>
      <w:sz w:val="22"/>
      <w:szCs w:val="22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5DB9A-908F-43C9-9380-505E044C4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Важна информация, влияеща върху цената на ценните книжа</vt:lpstr>
      <vt:lpstr>Важна информация, влияеща върху цената на ценните книжа</vt:lpstr>
    </vt:vector>
  </TitlesOfParts>
  <Company>yy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Важна информация, влияеща върху цената на ценните книжа</dc:title>
  <dc:creator>xx</dc:creator>
  <cp:lastModifiedBy>VCH</cp:lastModifiedBy>
  <cp:revision>31</cp:revision>
  <cp:lastPrinted>2023-10-30T07:46:00Z</cp:lastPrinted>
  <dcterms:created xsi:type="dcterms:W3CDTF">2024-07-29T07:33:00Z</dcterms:created>
  <dcterms:modified xsi:type="dcterms:W3CDTF">2026-01-27T00:01:00Z</dcterms:modified>
</cp:coreProperties>
</file>